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DE" w:rsidRPr="00E04E55" w:rsidRDefault="00E04E55" w:rsidP="00E04E55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04E55">
        <w:rPr>
          <w:rFonts w:ascii="Arial" w:eastAsiaTheme="minorEastAsia" w:hAnsi="Arial" w:cs="Arial"/>
          <w:b/>
          <w:sz w:val="24"/>
          <w:szCs w:val="24"/>
        </w:rPr>
        <w:t>FUNCIONES SEGUNDA PARTE</w:t>
      </w:r>
    </w:p>
    <w:p w:rsidR="00E04E55" w:rsidRDefault="00E04E55" w:rsidP="00C911F3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A37E63" w:rsidRPr="00A37E63" w:rsidRDefault="00A37E63" w:rsidP="00C911F3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A37E63">
        <w:rPr>
          <w:rFonts w:ascii="Arial" w:eastAsiaTheme="minorEastAsia" w:hAnsi="Arial" w:cs="Arial"/>
          <w:b/>
          <w:sz w:val="24"/>
          <w:szCs w:val="24"/>
        </w:rPr>
        <w:t xml:space="preserve">FUNCIÓN RAÍZ CUADRADA </w:t>
      </w:r>
    </w:p>
    <w:p w:rsidR="00501961" w:rsidRDefault="00A37E63" w:rsidP="00C911F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</w:t>
      </w:r>
      <w:r w:rsidR="00501961">
        <w:rPr>
          <w:rFonts w:ascii="Arial" w:eastAsiaTheme="minorEastAsia" w:hAnsi="Arial" w:cs="Arial"/>
          <w:sz w:val="24"/>
          <w:szCs w:val="24"/>
        </w:rPr>
        <w:t>on funciones con radicales y en su parte interna tienen una función, su estructura es</w:t>
      </w:r>
    </w:p>
    <w:p w:rsidR="00501DDE" w:rsidRDefault="00501961" w:rsidP="00501961">
      <w:pPr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564F5" w:rsidRDefault="00501961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Ejemplos de función raíz cuadrada</w:t>
      </w:r>
    </w:p>
    <w:p w:rsidR="00A91176" w:rsidRDefault="00501961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 w:rsidRPr="00501961">
        <w:rPr>
          <w:rFonts w:ascii="Arial" w:eastAsiaTheme="minorEastAsia" w:hAnsi="Arial" w:cs="Arial"/>
          <w:sz w:val="24"/>
          <w:szCs w:val="24"/>
        </w:rPr>
        <w:t>a)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x-1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A91176">
        <w:rPr>
          <w:rFonts w:ascii="Arial" w:eastAsiaTheme="minorEastAsia" w:hAnsi="Arial" w:cs="Arial"/>
          <w:sz w:val="24"/>
          <w:szCs w:val="24"/>
        </w:rPr>
        <w:t xml:space="preserve">      </w:t>
      </w:r>
      <w:r>
        <w:rPr>
          <w:rFonts w:ascii="Arial" w:eastAsiaTheme="minorEastAsia" w:hAnsi="Arial" w:cs="Arial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3x+4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A91176">
        <w:rPr>
          <w:rFonts w:ascii="Arial" w:eastAsiaTheme="minorEastAsia" w:hAnsi="Arial" w:cs="Arial"/>
          <w:sz w:val="24"/>
          <w:szCs w:val="24"/>
        </w:rPr>
        <w:t xml:space="preserve">      </w:t>
      </w:r>
      <w:r>
        <w:rPr>
          <w:rFonts w:ascii="Arial" w:eastAsiaTheme="minorEastAsia" w:hAnsi="Arial" w:cs="Arial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2x </m:t>
            </m:r>
          </m:e>
        </m:rad>
      </m:oMath>
      <w:r w:rsidR="00A91176">
        <w:rPr>
          <w:rFonts w:ascii="Arial" w:eastAsiaTheme="minorEastAsia" w:hAnsi="Arial" w:cs="Arial"/>
          <w:sz w:val="24"/>
          <w:szCs w:val="24"/>
        </w:rPr>
        <w:t xml:space="preserve">             d)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3-4x </m:t>
            </m:r>
          </m:e>
        </m:rad>
      </m:oMath>
      <w:r w:rsidR="00A91176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501961" w:rsidRDefault="00A91176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rad>
      </m:oMath>
    </w:p>
    <w:p w:rsidR="00A91176" w:rsidRDefault="00A91176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t>Procedimiento para graficar:</w:t>
      </w:r>
      <w:r w:rsidR="00B75919">
        <w:rPr>
          <w:rFonts w:ascii="Arial" w:eastAsiaTheme="minorEastAsia" w:hAnsi="Arial" w:cs="Arial"/>
          <w:sz w:val="24"/>
          <w:szCs w:val="24"/>
        </w:rPr>
        <w:t xml:space="preserve"> el primer paso es determinar el punto de arranque</w:t>
      </w:r>
      <w:r w:rsidR="00571F7D">
        <w:rPr>
          <w:rFonts w:ascii="Arial" w:eastAsiaTheme="minorEastAsia" w:hAnsi="Arial" w:cs="Arial"/>
          <w:sz w:val="24"/>
          <w:szCs w:val="24"/>
        </w:rPr>
        <w:t xml:space="preserve"> y el conjunto de números que podemos tabular para construir</w:t>
      </w:r>
      <w:r w:rsidR="00B75919">
        <w:rPr>
          <w:rFonts w:ascii="Arial" w:eastAsiaTheme="minorEastAsia" w:hAnsi="Arial" w:cs="Arial"/>
          <w:sz w:val="24"/>
          <w:szCs w:val="24"/>
        </w:rPr>
        <w:t xml:space="preserve"> la gráfica, para esto tomamos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 w:rsidR="00B75919">
        <w:rPr>
          <w:rFonts w:ascii="Arial" w:eastAsiaTheme="minorEastAsia" w:hAnsi="Arial" w:cs="Arial"/>
          <w:sz w:val="24"/>
          <w:szCs w:val="24"/>
        </w:rPr>
        <w:t xml:space="preserve"> que se encuentra en la parte interna de la función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rad>
      </m:oMath>
      <w:r w:rsidR="00B75919">
        <w:rPr>
          <w:rFonts w:ascii="Arial" w:eastAsiaTheme="minorEastAsia" w:hAnsi="Arial" w:cs="Arial"/>
          <w:sz w:val="24"/>
          <w:szCs w:val="24"/>
        </w:rPr>
        <w:t xml:space="preserve"> y planteamos la desigualdad</w:t>
      </w:r>
      <w:r w:rsidR="0001787F">
        <w:rPr>
          <w:rFonts w:ascii="Arial" w:eastAsiaTheme="minorEastAsia" w:hAnsi="Arial" w:cs="Arial"/>
          <w:sz w:val="24"/>
          <w:szCs w:val="24"/>
        </w:rPr>
        <w:t>:</w:t>
      </w:r>
      <w:r w:rsidR="00B7591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75919" w:rsidRDefault="00B75919" w:rsidP="00501961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≥0   </m:t>
          </m:r>
        </m:oMath>
      </m:oMathPara>
    </w:p>
    <w:p w:rsidR="00B75919" w:rsidRDefault="00B75919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Como no es posible calcular la raíz cuadrada de números negativos</w:t>
      </w:r>
      <w:r w:rsidR="0001787F">
        <w:rPr>
          <w:rFonts w:ascii="Arial" w:eastAsiaTheme="minorEastAsia" w:hAnsi="Arial" w:cs="Arial"/>
          <w:sz w:val="24"/>
          <w:szCs w:val="24"/>
        </w:rPr>
        <w:t xml:space="preserve"> la desigualdad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≥0</m:t>
        </m:r>
      </m:oMath>
      <w:r w:rsidR="0001787F">
        <w:rPr>
          <w:rFonts w:ascii="Arial" w:eastAsiaTheme="minorEastAsia" w:hAnsi="Arial" w:cs="Arial"/>
          <w:sz w:val="24"/>
          <w:szCs w:val="24"/>
        </w:rPr>
        <w:t xml:space="preserve"> nos permite determinar el conjunto de números que podemos tabular para graficar la función.</w:t>
      </w:r>
    </w:p>
    <w:p w:rsidR="00BB4E02" w:rsidRDefault="00BB4E02" w:rsidP="00501961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B75919" w:rsidRDefault="00B75919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Ejemplo 1: </w:t>
      </w:r>
      <w:r>
        <w:rPr>
          <w:rFonts w:ascii="Arial" w:eastAsiaTheme="minorEastAsia" w:hAnsi="Arial" w:cs="Arial"/>
          <w:sz w:val="24"/>
          <w:szCs w:val="24"/>
        </w:rPr>
        <w:t xml:space="preserve">graficar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3x-4 </m:t>
            </m:r>
          </m:e>
        </m:rad>
      </m:oMath>
    </w:p>
    <w:p w:rsidR="00BB4E02" w:rsidRDefault="00BB4E02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Al comparar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3x-4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con la estructura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f(x)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podemos concluir que se trata de una función raíz cuadrada.</w:t>
      </w:r>
    </w:p>
    <w:p w:rsidR="001F239F" w:rsidRDefault="00571F7D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Para calcular el punto de arranque de la función y el conjunto de números que podemos tabular planteamos la desigualdad:</w:t>
      </w:r>
    </w:p>
    <w:p w:rsidR="00571F7D" w:rsidRDefault="00571F7D" w:rsidP="00501961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≥0</m:t>
          </m:r>
        </m:oMath>
      </m:oMathPara>
    </w:p>
    <w:p w:rsidR="00571F7D" w:rsidRPr="00571F7D" w:rsidRDefault="00571F7D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 este caso</w:t>
      </w:r>
      <w:r w:rsidR="009102D7">
        <w:rPr>
          <w:rFonts w:ascii="Arial" w:eastAsiaTheme="minorEastAsia" w:hAnsi="Arial" w:cs="Arial"/>
          <w:sz w:val="24"/>
          <w:szCs w:val="24"/>
        </w:rPr>
        <w:t xml:space="preserve"> la parte interna de la función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3x-4 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 es 3x-4</m:t>
        </m:r>
      </m:oMath>
      <w:r w:rsidR="009102D7">
        <w:rPr>
          <w:rFonts w:ascii="Arial" w:eastAsiaTheme="minorEastAsia" w:hAnsi="Arial" w:cs="Arial"/>
          <w:sz w:val="24"/>
          <w:szCs w:val="24"/>
        </w:rPr>
        <w:t xml:space="preserve"> y planteamos la desigualdad:</w:t>
      </w:r>
    </w:p>
    <w:p w:rsidR="00571F7D" w:rsidRPr="00571F7D" w:rsidRDefault="00571F7D" w:rsidP="00501961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3x-4≥0   despejamos x de esta desigualdad</m:t>
          </m:r>
        </m:oMath>
      </m:oMathPara>
    </w:p>
    <w:p w:rsidR="00571F7D" w:rsidRDefault="00571F7D" w:rsidP="00501961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3x≥4 organizar las variables y los numeros</m:t>
          </m:r>
        </m:oMath>
      </m:oMathPara>
    </w:p>
    <w:p w:rsidR="00571F7D" w:rsidRDefault="00571F7D" w:rsidP="00571F7D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Finalmente</w:t>
      </w:r>
      <w:r w:rsidR="009102D7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x≥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es decir, el intervalo [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,∞)</m:t>
        </m:r>
      </m:oMath>
    </w:p>
    <w:p w:rsidR="009102D7" w:rsidRDefault="009102D7" w:rsidP="009102D7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A continuación tabulamos la función de acuerdo al intervalo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[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,∞)</m:t>
        </m:r>
      </m:oMath>
      <w:r w:rsidR="00E529C0">
        <w:rPr>
          <w:rFonts w:ascii="Arial" w:eastAsiaTheme="minorEastAsia" w:hAnsi="Arial" w:cs="Arial"/>
          <w:sz w:val="24"/>
          <w:szCs w:val="24"/>
        </w:rPr>
        <w:t>. El primer valor a tabular es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E529C0">
        <w:rPr>
          <w:rFonts w:ascii="Arial" w:eastAsiaTheme="minorEastAsia" w:hAnsi="Arial" w:cs="Arial"/>
          <w:sz w:val="24"/>
          <w:szCs w:val="24"/>
        </w:rPr>
        <w:t xml:space="preserve"> punto de origen de la gráfica.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101"/>
        <w:gridCol w:w="3827"/>
        <w:gridCol w:w="1134"/>
        <w:gridCol w:w="1984"/>
      </w:tblGrid>
      <w:tr w:rsidR="009102D7" w:rsidTr="00E529C0">
        <w:tc>
          <w:tcPr>
            <w:tcW w:w="1101" w:type="dxa"/>
          </w:tcPr>
          <w:p w:rsidR="009102D7" w:rsidRDefault="009102D7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entrada (x)</w:t>
            </w:r>
          </w:p>
        </w:tc>
        <w:tc>
          <w:tcPr>
            <w:tcW w:w="3827" w:type="dxa"/>
          </w:tcPr>
          <w:p w:rsidR="009102D7" w:rsidRDefault="009102D7" w:rsidP="00910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3x-4 </m:t>
                  </m:r>
                </m:e>
              </m:rad>
            </m:oMath>
          </w:p>
        </w:tc>
        <w:tc>
          <w:tcPr>
            <w:tcW w:w="1134" w:type="dxa"/>
          </w:tcPr>
          <w:p w:rsidR="009102D7" w:rsidRDefault="009102D7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salida (y)</w:t>
            </w:r>
          </w:p>
        </w:tc>
        <w:tc>
          <w:tcPr>
            <w:tcW w:w="1984" w:type="dxa"/>
          </w:tcPr>
          <w:p w:rsidR="009102D7" w:rsidRDefault="009102D7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(x,y) en el plano cartesiano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</w:t>
            </w:r>
          </w:p>
        </w:tc>
        <w:tc>
          <w:tcPr>
            <w:tcW w:w="3827" w:type="dxa"/>
          </w:tcPr>
          <w:p w:rsidR="009102D7" w:rsidRDefault="00E529C0" w:rsidP="00E52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3x-4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4/3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134" w:type="dxa"/>
          </w:tcPr>
          <w:p w:rsidR="009102D7" w:rsidRDefault="00E529C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(4/3,0)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102D7" w:rsidRDefault="00E529C0" w:rsidP="00E529C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9102D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02D7" w:rsidRDefault="00E529C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9102D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102D7" w:rsidRDefault="00E529C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9102D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102D7" w:rsidRDefault="00E529C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9102D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11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102D7" w:rsidRDefault="00E529C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6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9102D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9102D7" w:rsidTr="00E529C0">
        <w:tc>
          <w:tcPr>
            <w:tcW w:w="1101" w:type="dxa"/>
          </w:tcPr>
          <w:p w:rsidR="009102D7" w:rsidRDefault="009102D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102D7" w:rsidRDefault="00E529C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7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-4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17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9102D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e>
                </m:rad>
              </m:oMath>
            </m:oMathPara>
          </w:p>
        </w:tc>
        <w:tc>
          <w:tcPr>
            <w:tcW w:w="1984" w:type="dxa"/>
          </w:tcPr>
          <w:p w:rsidR="009102D7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17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</w:tbl>
    <w:p w:rsidR="009102D7" w:rsidRDefault="009102D7" w:rsidP="009102D7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01787F" w:rsidRDefault="00BB4E02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747319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02" w:rsidRDefault="00BB4E02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Ejemplo 2: </w:t>
      </w:r>
      <w:r>
        <w:rPr>
          <w:rFonts w:ascii="Arial" w:eastAsiaTheme="minorEastAsia" w:hAnsi="Arial" w:cs="Arial"/>
          <w:sz w:val="24"/>
          <w:szCs w:val="24"/>
        </w:rPr>
        <w:t xml:space="preserve">graficar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2-9x</m:t>
            </m:r>
          </m:e>
        </m:rad>
      </m:oMath>
    </w:p>
    <w:p w:rsidR="00BB4E02" w:rsidRDefault="00BB4E02" w:rsidP="00BB4E0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Al comparar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2-9x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con la estructura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f(x) 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podemos concluir que se trata de una función raíz cuadrada.</w:t>
      </w:r>
    </w:p>
    <w:p w:rsidR="00BB4E02" w:rsidRDefault="00BB4E02" w:rsidP="00BB4E0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Para calcular el punto de arranque de la función y el conjunto de números que podemos tabular planteamos la desigualdad:</w:t>
      </w:r>
    </w:p>
    <w:p w:rsidR="00BB4E02" w:rsidRDefault="00BB4E02" w:rsidP="00BB4E02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≥0</m:t>
          </m:r>
        </m:oMath>
      </m:oMathPara>
    </w:p>
    <w:p w:rsidR="00BB4E02" w:rsidRPr="00571F7D" w:rsidRDefault="00BB4E02" w:rsidP="00BB4E0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En este caso la parte interna de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2-9x 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 es 2-9x</m:t>
        </m:r>
      </m:oMath>
      <w:r>
        <w:rPr>
          <w:rFonts w:ascii="Arial" w:eastAsiaTheme="minorEastAsia" w:hAnsi="Arial" w:cs="Arial"/>
          <w:sz w:val="24"/>
          <w:szCs w:val="24"/>
        </w:rPr>
        <w:t xml:space="preserve"> y planteamos la desigualdad:</w:t>
      </w:r>
    </w:p>
    <w:p w:rsidR="00BB4E02" w:rsidRPr="00571F7D" w:rsidRDefault="00BB4E02" w:rsidP="00BB4E02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2-9x≥0   despejamos x de esta desigualdad</m:t>
          </m:r>
        </m:oMath>
      </m:oMathPara>
    </w:p>
    <w:p w:rsidR="00BB4E02" w:rsidRDefault="00015CD5" w:rsidP="00BB4E0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-9x≥-2   organizar las variables y los numeros</m:t>
        </m:r>
      </m:oMath>
      <w:r>
        <w:rPr>
          <w:rFonts w:ascii="Arial" w:eastAsiaTheme="minorEastAsia" w:hAnsi="Arial" w:cs="Arial"/>
          <w:sz w:val="24"/>
          <w:szCs w:val="24"/>
        </w:rPr>
        <w:t>, en este             caso como la variable tiene signo negativo</w:t>
      </w:r>
    </w:p>
    <w:p w:rsidR="00015CD5" w:rsidRDefault="00015CD5" w:rsidP="00BB4E0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-9x≤-2 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    multiplicamos a ambos lados por-1</m:t>
        </m:r>
      </m:oMath>
      <w:r>
        <w:rPr>
          <w:rFonts w:ascii="Arial" w:eastAsiaTheme="minorEastAsia" w:hAnsi="Arial" w:cs="Arial"/>
          <w:sz w:val="24"/>
          <w:szCs w:val="24"/>
        </w:rPr>
        <w:t xml:space="preserve"> y volteamos la desigualdad</w:t>
      </w:r>
    </w:p>
    <w:p w:rsidR="00A16D32" w:rsidRDefault="00A16D32" w:rsidP="00BB4E02">
      <w:pPr>
        <w:jc w:val="center"/>
        <w:rPr>
          <w:rFonts w:ascii="Arial" w:eastAsiaTheme="minorEastAsia" w:hAnsi="Arial" w:cs="Arial"/>
          <w:sz w:val="24"/>
          <w:szCs w:val="24"/>
        </w:rPr>
      </w:pPr>
    </w:p>
    <w:p w:rsidR="00BB4E02" w:rsidRDefault="00BB4E02" w:rsidP="00BB4E02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Finalmente,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x≤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es decir, el intervalo(-∞,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]</m:t>
        </m:r>
      </m:oMath>
    </w:p>
    <w:p w:rsidR="00A16D32" w:rsidRDefault="00A16D32" w:rsidP="00BB4E02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A16D32" w:rsidRDefault="00BB4E02" w:rsidP="00BB4E0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continuación tabulamos la función de acuerdo al intervalo</w:t>
      </w:r>
      <w:r w:rsidR="00A16D32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(-∞,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]</m:t>
        </m:r>
      </m:oMath>
      <w:r>
        <w:rPr>
          <w:rFonts w:ascii="Arial" w:eastAsiaTheme="minorEastAsia" w:hAnsi="Arial" w:cs="Arial"/>
          <w:sz w:val="24"/>
          <w:szCs w:val="24"/>
        </w:rPr>
        <w:t xml:space="preserve">. El primer valor a tabular 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punto de origen de la gráfica. </w:t>
      </w:r>
    </w:p>
    <w:tbl>
      <w:tblPr>
        <w:tblStyle w:val="Tablaconcuadrcula"/>
        <w:tblW w:w="0" w:type="auto"/>
        <w:tblLook w:val="04A0"/>
      </w:tblPr>
      <w:tblGrid>
        <w:gridCol w:w="1101"/>
        <w:gridCol w:w="4110"/>
        <w:gridCol w:w="1134"/>
        <w:gridCol w:w="1701"/>
      </w:tblGrid>
      <w:tr w:rsidR="00BB4E02" w:rsidTr="00444F35">
        <w:tc>
          <w:tcPr>
            <w:tcW w:w="1101" w:type="dxa"/>
          </w:tcPr>
          <w:p w:rsidR="00BB4E02" w:rsidRDefault="00BB4E02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entrada (x)</w:t>
            </w:r>
          </w:p>
        </w:tc>
        <w:tc>
          <w:tcPr>
            <w:tcW w:w="4110" w:type="dxa"/>
          </w:tcPr>
          <w:p w:rsidR="00BB4E02" w:rsidRDefault="00BB4E02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2-9x </m:t>
                  </m:r>
                </m:e>
              </m:rad>
            </m:oMath>
          </w:p>
        </w:tc>
        <w:tc>
          <w:tcPr>
            <w:tcW w:w="1134" w:type="dxa"/>
          </w:tcPr>
          <w:p w:rsidR="00BB4E02" w:rsidRDefault="00BB4E02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salida (y)</w:t>
            </w:r>
          </w:p>
        </w:tc>
        <w:tc>
          <w:tcPr>
            <w:tcW w:w="1701" w:type="dxa"/>
          </w:tcPr>
          <w:p w:rsidR="00BB4E02" w:rsidRDefault="00BB4E02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(x,y) en el plano cartesiano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2/9</w:t>
            </w:r>
          </w:p>
        </w:tc>
        <w:tc>
          <w:tcPr>
            <w:tcW w:w="4110" w:type="dxa"/>
          </w:tcPr>
          <w:p w:rsidR="00BB4E02" w:rsidRDefault="00BB4E02" w:rsidP="00A16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134" w:type="dxa"/>
          </w:tcPr>
          <w:p w:rsidR="00BB4E02" w:rsidRDefault="00BB4E0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(2/9</w:t>
            </w:r>
            <w:r w:rsidR="00BB4E02">
              <w:rPr>
                <w:rFonts w:ascii="Arial" w:hAnsi="Arial" w:cs="Arial"/>
                <w:sz w:val="24"/>
                <w:szCs w:val="24"/>
              </w:rPr>
              <w:t>,0)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BB4E02" w:rsidRDefault="00A16D32" w:rsidP="00A16D3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2-9(0)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BB4E02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BB4E02" w:rsidRDefault="00444F3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</w:t>
            </w:r>
            <w:r w:rsidR="00BB4E02">
              <w:rPr>
                <w:rFonts w:ascii="Arial" w:hAnsi="Arial" w:cs="Arial"/>
                <w:sz w:val="24"/>
                <w:szCs w:val="24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 w:rsidR="00BB4E02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4110" w:type="dxa"/>
          </w:tcPr>
          <w:p w:rsidR="00BB4E02" w:rsidRDefault="00444F35" w:rsidP="00444F3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2-9(-1)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BB4E02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BB4E02" w:rsidRDefault="00444F3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</w:t>
            </w:r>
            <w:r w:rsidR="00BB4E02">
              <w:rPr>
                <w:rFonts w:ascii="Arial" w:hAnsi="Arial" w:cs="Arial"/>
                <w:sz w:val="24"/>
                <w:szCs w:val="24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11</m:t>
                  </m:r>
                </m:e>
              </m:rad>
            </m:oMath>
            <w:r w:rsidR="00BB4E02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4110" w:type="dxa"/>
          </w:tcPr>
          <w:p w:rsidR="00BB4E02" w:rsidRDefault="00444F35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2-9(-2)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BB4E02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BB4E02" w:rsidRDefault="00444F3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(-2</w:t>
            </w:r>
            <w:r w:rsidR="00BB4E02">
              <w:rPr>
                <w:rFonts w:ascii="Arial" w:hAnsi="Arial" w:cs="Arial"/>
                <w:sz w:val="24"/>
                <w:szCs w:val="24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e>
              </m:rad>
            </m:oMath>
            <w:r w:rsidR="00BB4E02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4110" w:type="dxa"/>
          </w:tcPr>
          <w:p w:rsidR="00BB4E02" w:rsidRDefault="00444F35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2-9(-3)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BB4E02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BB4E02" w:rsidRDefault="00444F3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(-3</w:t>
            </w:r>
            <w:r w:rsidR="00BB4E02">
              <w:rPr>
                <w:rFonts w:ascii="Arial" w:hAnsi="Arial" w:cs="Arial"/>
                <w:sz w:val="24"/>
                <w:szCs w:val="24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29</m:t>
                  </m:r>
                </m:e>
              </m:rad>
            </m:oMath>
            <w:r w:rsidR="00BB4E02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110" w:type="dxa"/>
          </w:tcPr>
          <w:p w:rsidR="00BB4E02" w:rsidRDefault="00444F35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2-9(-4)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38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BB4E02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38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BB4E02" w:rsidRDefault="00444F3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(-4</w:t>
            </w:r>
            <w:r w:rsidR="00BB4E02">
              <w:rPr>
                <w:rFonts w:ascii="Arial" w:hAnsi="Arial" w:cs="Arial"/>
                <w:sz w:val="24"/>
                <w:szCs w:val="24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38</m:t>
                  </m:r>
                </m:e>
              </m:rad>
            </m:oMath>
            <w:r w:rsidR="00BB4E02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BB4E02" w:rsidTr="00444F35">
        <w:tc>
          <w:tcPr>
            <w:tcW w:w="1101" w:type="dxa"/>
          </w:tcPr>
          <w:p w:rsidR="00BB4E02" w:rsidRDefault="00A16D32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4110" w:type="dxa"/>
          </w:tcPr>
          <w:p w:rsidR="00BB4E02" w:rsidRDefault="00444F35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2-9x 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2-9(-5)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47</m:t>
                    </m:r>
                  </m:e>
                </m:rad>
              </m:oMath>
            </m:oMathPara>
          </w:p>
        </w:tc>
        <w:tc>
          <w:tcPr>
            <w:tcW w:w="1134" w:type="dxa"/>
          </w:tcPr>
          <w:p w:rsidR="00BB4E02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47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BB4E02" w:rsidRDefault="00444F3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(-5</w:t>
            </w:r>
            <w:r w:rsidR="00BB4E02">
              <w:rPr>
                <w:rFonts w:ascii="Arial" w:hAnsi="Arial" w:cs="Arial"/>
                <w:sz w:val="24"/>
                <w:szCs w:val="24"/>
              </w:rPr>
              <w:t>,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47</m:t>
                  </m:r>
                </m:e>
              </m:rad>
            </m:oMath>
            <w:r w:rsidR="00BB4E02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</w:tbl>
    <w:p w:rsidR="00BB4E02" w:rsidRDefault="00BB4E02" w:rsidP="00501961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A16D32" w:rsidRDefault="00A16D32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747319"/>
            <wp:effectExtent l="19050" t="0" r="0" b="0"/>
            <wp:docPr id="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62" w:rsidRDefault="008D7762" w:rsidP="00501961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444F35" w:rsidRDefault="008D7762" w:rsidP="00501961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8D7762">
        <w:rPr>
          <w:rFonts w:ascii="Arial" w:eastAsiaTheme="minorEastAsia" w:hAnsi="Arial" w:cs="Arial"/>
          <w:b/>
          <w:sz w:val="24"/>
          <w:szCs w:val="24"/>
        </w:rPr>
        <w:lastRenderedPageBreak/>
        <w:t>FUNCIONES EXPONENCIALES</w:t>
      </w:r>
    </w:p>
    <w:p w:rsidR="008D7762" w:rsidRDefault="00D67DA5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Son funciones en donde la variable</w:t>
      </w:r>
      <w:r w:rsidR="002C204D">
        <w:rPr>
          <w:rFonts w:ascii="Arial" w:eastAsiaTheme="minorEastAsia" w:hAnsi="Arial" w:cs="Arial"/>
          <w:sz w:val="24"/>
          <w:szCs w:val="24"/>
        </w:rPr>
        <w:t xml:space="preserve"> independiente (x)</w:t>
      </w:r>
      <w:r>
        <w:rPr>
          <w:rFonts w:ascii="Arial" w:eastAsiaTheme="minorEastAsia" w:hAnsi="Arial" w:cs="Arial"/>
          <w:sz w:val="24"/>
          <w:szCs w:val="24"/>
        </w:rPr>
        <w:t xml:space="preserve"> esta como exponente. </w:t>
      </w:r>
    </w:p>
    <w:p w:rsidR="008D7762" w:rsidRDefault="008D7762" w:rsidP="00501961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Ejemplos de funciones exponenciales</w:t>
      </w:r>
    </w:p>
    <w:p w:rsidR="008D7762" w:rsidRDefault="008D7762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 w:rsidRPr="008D7762">
        <w:rPr>
          <w:rFonts w:ascii="Arial" w:eastAsiaTheme="minorEastAsia" w:hAnsi="Arial" w:cs="Arial"/>
          <w:sz w:val="24"/>
          <w:szCs w:val="24"/>
        </w:rPr>
        <w:t>a)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            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x-9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           c)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-9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      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      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x+4</m:t>
            </m:r>
          </m:sup>
        </m:sSup>
      </m:oMath>
    </w:p>
    <w:p w:rsidR="008D7762" w:rsidRDefault="008D7762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t xml:space="preserve">Procedimiento para graficar: </w:t>
      </w:r>
      <w:r>
        <w:rPr>
          <w:rFonts w:ascii="Arial" w:eastAsiaTheme="minorEastAsia" w:hAnsi="Arial" w:cs="Arial"/>
          <w:sz w:val="24"/>
          <w:szCs w:val="24"/>
        </w:rPr>
        <w:t>para graficar este tipo de funciones se emplea la tabulación, es decir, evaluar la función asignando diferentes valores a la variable (x)</w:t>
      </w:r>
      <w:r w:rsidR="001D04BB">
        <w:rPr>
          <w:rFonts w:ascii="Arial" w:eastAsiaTheme="minorEastAsia" w:hAnsi="Arial" w:cs="Arial"/>
          <w:sz w:val="24"/>
          <w:szCs w:val="24"/>
        </w:rPr>
        <w:t xml:space="preserve"> (entradas) para generar valores de salida en (y) y así conformar la coordenada (x,y) </w:t>
      </w:r>
      <w:r w:rsidR="00D67DA5">
        <w:rPr>
          <w:rFonts w:ascii="Arial" w:eastAsiaTheme="minorEastAsia" w:hAnsi="Arial" w:cs="Arial"/>
          <w:sz w:val="24"/>
          <w:szCs w:val="24"/>
        </w:rPr>
        <w:t>que será ubicada en el plano cartesiano.</w:t>
      </w:r>
    </w:p>
    <w:p w:rsidR="00801A90" w:rsidRDefault="001D04BB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Ejemplo 1: </w:t>
      </w:r>
      <w:r>
        <w:rPr>
          <w:rFonts w:ascii="Arial" w:eastAsiaTheme="minorEastAsia" w:hAnsi="Arial" w:cs="Arial"/>
          <w:sz w:val="24"/>
          <w:szCs w:val="24"/>
        </w:rPr>
        <w:t>graficar la función</w:t>
      </w:r>
      <w:r w:rsidR="00D67DA5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2x-9</m:t>
            </m:r>
          </m:sup>
        </m:sSup>
      </m:oMath>
      <w:r w:rsidR="00801A90">
        <w:rPr>
          <w:rFonts w:ascii="Arial" w:eastAsiaTheme="minorEastAsia" w:hAnsi="Arial" w:cs="Arial"/>
          <w:sz w:val="24"/>
          <w:szCs w:val="24"/>
        </w:rPr>
        <w:t>. Como se puede observar en esta función la variable (x) se encuentra como exponente por lo tanto se puede concluir que se trata de una función exponencial.</w:t>
      </w:r>
    </w:p>
    <w:p w:rsidR="001D04BB" w:rsidRDefault="00801A90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El valor numérico del número e</w:t>
      </w:r>
      <w:r w:rsidR="003D19B3">
        <w:rPr>
          <w:rFonts w:ascii="Arial" w:eastAsiaTheme="minorEastAsia" w:hAnsi="Arial" w:cs="Arial"/>
          <w:sz w:val="24"/>
          <w:szCs w:val="24"/>
        </w:rPr>
        <w:t xml:space="preserve"> = 2,718281828. Para graficar este tipo de funciones es necesario utilizar la calculadora.</w:t>
      </w:r>
      <w:r w:rsidR="001D04BB">
        <w:rPr>
          <w:rFonts w:ascii="Arial" w:eastAsiaTheme="minorEastAsia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384"/>
        <w:gridCol w:w="3402"/>
        <w:gridCol w:w="1276"/>
        <w:gridCol w:w="1984"/>
      </w:tblGrid>
      <w:tr w:rsidR="00737C27" w:rsidTr="00737C27">
        <w:tc>
          <w:tcPr>
            <w:tcW w:w="1384" w:type="dxa"/>
          </w:tcPr>
          <w:p w:rsidR="00737C27" w:rsidRDefault="00737C27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entrada (x)</w:t>
            </w:r>
          </w:p>
        </w:tc>
        <w:tc>
          <w:tcPr>
            <w:tcW w:w="3402" w:type="dxa"/>
          </w:tcPr>
          <w:p w:rsidR="00737C27" w:rsidRDefault="00737C27" w:rsidP="00D6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</w:t>
            </w:r>
            <w:r w:rsidR="00D67DA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2x-9</m:t>
                  </m:r>
                </m:sup>
              </m:sSup>
            </m:oMath>
          </w:p>
        </w:tc>
        <w:tc>
          <w:tcPr>
            <w:tcW w:w="1276" w:type="dxa"/>
          </w:tcPr>
          <w:p w:rsidR="00737C27" w:rsidRDefault="00737C27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salida (y)</w:t>
            </w:r>
          </w:p>
        </w:tc>
        <w:tc>
          <w:tcPr>
            <w:tcW w:w="1984" w:type="dxa"/>
          </w:tcPr>
          <w:p w:rsidR="00737C27" w:rsidRDefault="00737C27" w:rsidP="0073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(x,y) en el plano cartesiano</w:t>
            </w:r>
          </w:p>
        </w:tc>
      </w:tr>
      <w:tr w:rsidR="00737C27" w:rsidTr="00737C27">
        <w:tc>
          <w:tcPr>
            <w:tcW w:w="1384" w:type="dxa"/>
          </w:tcPr>
          <w:p w:rsidR="00737C27" w:rsidRDefault="00737C2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3402" w:type="dxa"/>
          </w:tcPr>
          <w:p w:rsidR="00737C27" w:rsidRDefault="00D67DA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2(-1)-9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-11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737C27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-11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737C27" w:rsidRDefault="00D67DA5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-11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2(0)-9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(0,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-9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2(1)-9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(1,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-7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2(2)-9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(2,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2(3)-9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(3,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2(4)-9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(4,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2(5)-9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(5,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801A90" w:rsidTr="00737C27">
        <w:tc>
          <w:tcPr>
            <w:tcW w:w="1384" w:type="dxa"/>
          </w:tcPr>
          <w:p w:rsidR="00801A90" w:rsidRDefault="00801A90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01A90" w:rsidRDefault="00801A90" w:rsidP="00737C2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2(6)-9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801A90" w:rsidRDefault="00BA1587" w:rsidP="00737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801A90" w:rsidRDefault="00801A90" w:rsidP="00801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(6,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</w:tbl>
    <w:p w:rsidR="00737C27" w:rsidRDefault="00737C27" w:rsidP="008D7762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37C27" w:rsidRDefault="00737C27" w:rsidP="008D7762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37C27" w:rsidRDefault="00737C27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747319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9F" w:rsidRDefault="00E84D9F" w:rsidP="003D19B3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3D19B3" w:rsidRDefault="00E84D9F" w:rsidP="003D19B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Ejemplo 2</w:t>
      </w:r>
      <w:r w:rsidR="003D19B3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3D19B3">
        <w:rPr>
          <w:rFonts w:ascii="Arial" w:eastAsiaTheme="minorEastAsia" w:hAnsi="Arial" w:cs="Arial"/>
          <w:sz w:val="24"/>
          <w:szCs w:val="24"/>
        </w:rPr>
        <w:t xml:space="preserve">graficar la función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sup>
        </m:sSup>
      </m:oMath>
      <w:r w:rsidR="003D19B3">
        <w:rPr>
          <w:rFonts w:ascii="Arial" w:eastAsiaTheme="minorEastAsia" w:hAnsi="Arial" w:cs="Arial"/>
          <w:sz w:val="24"/>
          <w:szCs w:val="24"/>
        </w:rPr>
        <w:t>. Como se puede observar en esta función la variable (x) se encuentra como exponente por lo tanto se puede concluir que se trata de una función exponencial.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3D19B3">
        <w:rPr>
          <w:rFonts w:ascii="Arial" w:eastAsiaTheme="minorEastAsia" w:hAnsi="Arial" w:cs="Arial"/>
          <w:sz w:val="24"/>
          <w:szCs w:val="24"/>
        </w:rPr>
        <w:t xml:space="preserve">Para graficar este tipo de funciones es necesario utilizar la calculadora. </w:t>
      </w:r>
    </w:p>
    <w:p w:rsidR="00E84D9F" w:rsidRDefault="00E84D9F" w:rsidP="003D19B3">
      <w:pPr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3402"/>
        <w:gridCol w:w="1276"/>
        <w:gridCol w:w="1984"/>
      </w:tblGrid>
      <w:tr w:rsidR="003D19B3" w:rsidTr="00424B5F">
        <w:tc>
          <w:tcPr>
            <w:tcW w:w="1384" w:type="dxa"/>
          </w:tcPr>
          <w:p w:rsidR="003D19B3" w:rsidRDefault="003D19B3" w:rsidP="00424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entrada (x)</w:t>
            </w:r>
          </w:p>
        </w:tc>
        <w:tc>
          <w:tcPr>
            <w:tcW w:w="3402" w:type="dxa"/>
          </w:tcPr>
          <w:p w:rsidR="003D19B3" w:rsidRDefault="003D19B3" w:rsidP="00424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x+1</m:t>
                  </m:r>
                </m:sup>
              </m:sSup>
            </m:oMath>
          </w:p>
        </w:tc>
        <w:tc>
          <w:tcPr>
            <w:tcW w:w="1276" w:type="dxa"/>
          </w:tcPr>
          <w:p w:rsidR="003D19B3" w:rsidRDefault="003D19B3" w:rsidP="00424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salida (y)</w:t>
            </w:r>
          </w:p>
        </w:tc>
        <w:tc>
          <w:tcPr>
            <w:tcW w:w="1984" w:type="dxa"/>
          </w:tcPr>
          <w:p w:rsidR="003D19B3" w:rsidRDefault="003D19B3" w:rsidP="00424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(x,y) en el plano cartesiano</w:t>
            </w:r>
          </w:p>
        </w:tc>
      </w:tr>
      <w:tr w:rsidR="003D19B3" w:rsidTr="00424B5F">
        <w:tc>
          <w:tcPr>
            <w:tcW w:w="1384" w:type="dxa"/>
          </w:tcPr>
          <w:p w:rsidR="003D19B3" w:rsidRDefault="00E84D9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3402" w:type="dxa"/>
          </w:tcPr>
          <w:p w:rsidR="003D19B3" w:rsidRDefault="00E84D9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(-2)+1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3D19B3" w:rsidRDefault="00BA1587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3D19B3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(-2</w:t>
            </w:r>
            <w:r w:rsidR="003D19B3">
              <w:rPr>
                <w:rFonts w:ascii="Arial" w:hAnsi="Arial" w:cs="Arial"/>
                <w:sz w:val="24"/>
                <w:szCs w:val="24"/>
              </w:rPr>
              <w:t>,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</m:oMath>
            <w:r w:rsidR="003D19B3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424B5F" w:rsidTr="00424B5F">
        <w:tc>
          <w:tcPr>
            <w:tcW w:w="13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3402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(-1)+1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1276" w:type="dxa"/>
          </w:tcPr>
          <w:p w:rsidR="00424B5F" w:rsidRDefault="00BA1587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19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(-1,1)</w:t>
            </w:r>
          </w:p>
        </w:tc>
      </w:tr>
      <w:tr w:rsidR="00424B5F" w:rsidTr="00424B5F">
        <w:tc>
          <w:tcPr>
            <w:tcW w:w="13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(0)+1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(0,3)</w:t>
            </w:r>
          </w:p>
        </w:tc>
      </w:tr>
      <w:tr w:rsidR="00424B5F" w:rsidTr="00424B5F">
        <w:tc>
          <w:tcPr>
            <w:tcW w:w="13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(1)+1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(1,9)</w:t>
            </w:r>
          </w:p>
        </w:tc>
      </w:tr>
      <w:tr w:rsidR="00424B5F" w:rsidTr="00424B5F">
        <w:tc>
          <w:tcPr>
            <w:tcW w:w="13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(2)+1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(2,27)</w:t>
            </w:r>
          </w:p>
        </w:tc>
      </w:tr>
      <w:tr w:rsidR="00424B5F" w:rsidTr="00424B5F">
        <w:tc>
          <w:tcPr>
            <w:tcW w:w="13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(3)+1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(3,81)</w:t>
            </w:r>
          </w:p>
        </w:tc>
      </w:tr>
      <w:tr w:rsidR="00424B5F" w:rsidTr="00424B5F">
        <w:tc>
          <w:tcPr>
            <w:tcW w:w="13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(4)+1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984" w:type="dxa"/>
          </w:tcPr>
          <w:p w:rsidR="00424B5F" w:rsidRDefault="00424B5F" w:rsidP="00424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(4,243)</w:t>
            </w:r>
          </w:p>
        </w:tc>
      </w:tr>
    </w:tbl>
    <w:p w:rsidR="00E84D9F" w:rsidRDefault="00424B5F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textWrapping" w:clear="all"/>
      </w:r>
    </w:p>
    <w:p w:rsidR="00E84D9F" w:rsidRDefault="0027118F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747319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6B" w:rsidRDefault="00CF406B" w:rsidP="008D7762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27118F" w:rsidRDefault="00CF406B" w:rsidP="008D7762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FUNCION LOGARITMO NATURAL</w:t>
      </w:r>
      <w:r w:rsidR="00D03DAC">
        <w:rPr>
          <w:rFonts w:ascii="Arial" w:eastAsiaTheme="minorEastAsia" w:hAnsi="Arial" w:cs="Arial"/>
          <w:b/>
          <w:sz w:val="24"/>
          <w:szCs w:val="24"/>
        </w:rPr>
        <w:t xml:space="preserve">  (Ln)</w:t>
      </w:r>
    </w:p>
    <w:p w:rsidR="00A414AC" w:rsidRDefault="00A414AC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Son funciones con las estructura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(f(x))</m:t>
        </m:r>
      </m:oMath>
      <w:r>
        <w:rPr>
          <w:rFonts w:ascii="Arial" w:eastAsiaTheme="minorEastAsia" w:hAnsi="Arial" w:cs="Arial"/>
          <w:sz w:val="24"/>
          <w:szCs w:val="24"/>
        </w:rPr>
        <w:t xml:space="preserve">. Para determinar el punto de arranque de este tipo de funciones planteamos la </w:t>
      </w:r>
      <w:r w:rsidR="006734CD">
        <w:rPr>
          <w:rFonts w:ascii="Arial" w:eastAsiaTheme="minorEastAsia" w:hAnsi="Arial" w:cs="Arial"/>
          <w:sz w:val="24"/>
          <w:szCs w:val="24"/>
        </w:rPr>
        <w:t>des</w:t>
      </w:r>
      <w:r>
        <w:rPr>
          <w:rFonts w:ascii="Arial" w:eastAsiaTheme="minorEastAsia" w:hAnsi="Arial" w:cs="Arial"/>
          <w:sz w:val="24"/>
          <w:szCs w:val="24"/>
        </w:rPr>
        <w:t>igualdad</w:t>
      </w:r>
      <w:r w:rsidR="006734CD">
        <w:rPr>
          <w:rFonts w:ascii="Arial" w:eastAsiaTheme="minorEastAsia" w:hAnsi="Arial" w:cs="Arial"/>
          <w:sz w:val="24"/>
          <w:szCs w:val="24"/>
        </w:rPr>
        <w:t>:</w:t>
      </w:r>
    </w:p>
    <w:p w:rsidR="00A414AC" w:rsidRDefault="006734CD" w:rsidP="008D7762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&gt;0</m:t>
          </m:r>
        </m:oMath>
      </m:oMathPara>
    </w:p>
    <w:p w:rsidR="006734CD" w:rsidRDefault="006734CD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Esta desigualdad nos permite determinar conjunto de números que podemos tabular para graficar la función.</w:t>
      </w:r>
    </w:p>
    <w:p w:rsidR="00D03DAC" w:rsidRDefault="00D03DAC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Ejemplos de función logaritmo natural</w:t>
      </w:r>
    </w:p>
    <w:p w:rsidR="00D03DAC" w:rsidRDefault="00D03DAC" w:rsidP="00D03DAC">
      <w:pPr>
        <w:jc w:val="both"/>
        <w:rPr>
          <w:rFonts w:ascii="Arial" w:eastAsiaTheme="minorEastAsia" w:hAnsi="Arial" w:cs="Arial"/>
          <w:sz w:val="24"/>
          <w:szCs w:val="24"/>
        </w:rPr>
      </w:pPr>
      <w:r w:rsidRPr="00D03DAC">
        <w:rPr>
          <w:rFonts w:ascii="Arial" w:eastAsiaTheme="minorEastAsia" w:hAnsi="Arial" w:cs="Arial"/>
          <w:sz w:val="24"/>
          <w:szCs w:val="24"/>
        </w:rPr>
        <w:lastRenderedPageBreak/>
        <w:t>a)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b)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(x+1)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A414AC"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sz w:val="24"/>
          <w:szCs w:val="24"/>
        </w:rPr>
        <w:t xml:space="preserve"> c)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(2-x)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A414AC">
        <w:rPr>
          <w:rFonts w:ascii="Arial" w:eastAsiaTheme="minorEastAsia" w:hAnsi="Arial" w:cs="Arial"/>
          <w:sz w:val="24"/>
          <w:szCs w:val="24"/>
        </w:rPr>
        <w:t xml:space="preserve">       </w:t>
      </w:r>
      <w:r>
        <w:rPr>
          <w:rFonts w:ascii="Arial" w:eastAsiaTheme="minorEastAsia" w:hAnsi="Arial" w:cs="Arial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-1)</m:t>
        </m:r>
      </m:oMath>
      <w:r w:rsidR="00A414AC">
        <w:rPr>
          <w:rFonts w:ascii="Arial" w:eastAsiaTheme="minorEastAsia" w:hAnsi="Arial" w:cs="Arial"/>
          <w:sz w:val="24"/>
          <w:szCs w:val="24"/>
        </w:rPr>
        <w:t xml:space="preserve">    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(x-3)</m:t>
        </m:r>
      </m:oMath>
    </w:p>
    <w:p w:rsidR="00A414AC" w:rsidRPr="00B11081" w:rsidRDefault="006734CD" w:rsidP="00D03DAC">
      <w:pPr>
        <w:jc w:val="both"/>
        <w:rPr>
          <w:rFonts w:ascii="Arial" w:eastAsiaTheme="minorEastAsia" w:hAnsi="Arial" w:cs="Arial"/>
          <w:sz w:val="24"/>
          <w:szCs w:val="24"/>
        </w:rPr>
      </w:pPr>
      <w:r w:rsidRPr="006734CD">
        <w:rPr>
          <w:rFonts w:ascii="Arial" w:eastAsiaTheme="minorEastAsia" w:hAnsi="Arial" w:cs="Arial"/>
          <w:sz w:val="24"/>
          <w:szCs w:val="24"/>
          <w:u w:val="single"/>
        </w:rPr>
        <w:t>Procedimiento para graficar</w:t>
      </w:r>
      <w:r>
        <w:rPr>
          <w:rFonts w:ascii="Arial" w:eastAsiaTheme="minorEastAsia" w:hAnsi="Arial" w:cs="Arial"/>
          <w:sz w:val="24"/>
          <w:szCs w:val="24"/>
          <w:u w:val="single"/>
        </w:rPr>
        <w:t xml:space="preserve">: </w:t>
      </w:r>
      <w:r w:rsidR="00B11081">
        <w:rPr>
          <w:rFonts w:ascii="Arial" w:eastAsiaTheme="minorEastAsia" w:hAnsi="Arial" w:cs="Arial"/>
          <w:sz w:val="24"/>
          <w:szCs w:val="24"/>
        </w:rPr>
        <w:t>el primer paso es plantear la desigualdad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⁡f</m:t>
        </m:r>
        <m:r>
          <w:rPr>
            <w:rFonts w:ascii="Cambria Math" w:eastAsiaTheme="minorEastAsia" w:hAnsi="Cambria Math" w:cs="Arial"/>
            <w:sz w:val="24"/>
            <w:szCs w:val="24"/>
          </w:rPr>
          <m:t>(x)&gt;0</m:t>
        </m:r>
      </m:oMath>
      <w:r w:rsidR="00F7173A">
        <w:rPr>
          <w:rFonts w:ascii="Arial" w:eastAsiaTheme="minorEastAsia" w:hAnsi="Arial" w:cs="Arial"/>
          <w:sz w:val="24"/>
          <w:szCs w:val="24"/>
        </w:rPr>
        <w:t xml:space="preserve"> con el fin de conocer el conjunto de números que podemos tabular. Para graficar este tipo de funciones se hace necesario la utilización de la calculadora.</w:t>
      </w:r>
    </w:p>
    <w:p w:rsidR="00CF406B" w:rsidRDefault="00F7173A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Ejemplo 1: </w:t>
      </w:r>
      <w:r>
        <w:rPr>
          <w:rFonts w:ascii="Arial" w:eastAsiaTheme="minorEastAsia" w:hAnsi="Arial" w:cs="Arial"/>
          <w:sz w:val="24"/>
          <w:szCs w:val="24"/>
        </w:rPr>
        <w:t xml:space="preserve">graficar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(x-1)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A85DCC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Como se observa se trata de una función exponencial ya que coincide con la estructura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:rsidR="00F7173A" w:rsidRDefault="00B36C78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t>Procedimiento para graficar:</w:t>
      </w:r>
      <w:r w:rsidRPr="00B36C7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identificamos F(x) de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(x-1)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y planteamos la desigualdad:</w:t>
      </w:r>
    </w:p>
    <w:p w:rsidR="00B36C78" w:rsidRDefault="00B36C78" w:rsidP="008D7762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f(x)&gt;0</m:t>
          </m:r>
        </m:oMath>
      </m:oMathPara>
    </w:p>
    <w:p w:rsidR="00B36C78" w:rsidRDefault="00B36C78" w:rsidP="008D7762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x-1&gt;0   planteamos la desigualdad</m:t>
          </m:r>
        </m:oMath>
      </m:oMathPara>
    </w:p>
    <w:p w:rsidR="00B36C78" w:rsidRDefault="00B36C78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x&gt;1   despejamos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de la desigualdad</m:t>
        </m:r>
      </m:oMath>
    </w:p>
    <w:p w:rsidR="00B36C78" w:rsidRDefault="00B36C78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El intervalo solución corresponde a: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(1,∞)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A85DCC" w:rsidRDefault="00B36C78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conjunto de números que podemos tabular para graficar la función es el intervalo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(1,∞)</m:t>
        </m:r>
      </m:oMath>
      <w:r w:rsidR="00A85DCC">
        <w:rPr>
          <w:rFonts w:ascii="Arial" w:eastAsiaTheme="minorEastAsia" w:hAnsi="Arial" w:cs="Arial"/>
          <w:sz w:val="24"/>
          <w:szCs w:val="24"/>
        </w:rPr>
        <w:t>, es decir no podemos tabular el 1</w:t>
      </w:r>
      <w:r w:rsidR="005F69B3">
        <w:rPr>
          <w:rFonts w:ascii="Arial" w:eastAsiaTheme="minorEastAsia" w:hAnsi="Arial" w:cs="Arial"/>
          <w:sz w:val="24"/>
          <w:szCs w:val="24"/>
        </w:rPr>
        <w:t xml:space="preserve"> </w:t>
      </w:r>
      <w:r w:rsidR="00A85DCC">
        <w:rPr>
          <w:rFonts w:ascii="Arial" w:eastAsiaTheme="minorEastAsia" w:hAnsi="Arial" w:cs="Arial"/>
          <w:sz w:val="24"/>
          <w:szCs w:val="24"/>
        </w:rPr>
        <w:t>ya que se trata de un intervalo abierto.</w:t>
      </w:r>
    </w:p>
    <w:p w:rsidR="005970F2" w:rsidRDefault="005970F2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Para el caso del número 1 si tabulamos la función en este punto obtenemos:</w:t>
      </w:r>
    </w:p>
    <w:p w:rsidR="005970F2" w:rsidRDefault="00B96EDA" w:rsidP="008D7762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y=</m:t>
          </m:r>
          <m:func>
            <m:func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e>
              </m:d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1-1</m:t>
                  </m:r>
                </m:e>
              </m:d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este resultado no esta definido matematicamen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te</m:t>
          </m:r>
        </m:oMath>
      </m:oMathPara>
    </w:p>
    <w:p w:rsidR="00BC6596" w:rsidRDefault="00BC6596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Siempre se deben calcular logaritmos de números positivos. En este caso la gráfica tiende a  -∞ como se observa en la gráfica.</w:t>
      </w:r>
    </w:p>
    <w:p w:rsidR="005F69B3" w:rsidRDefault="00A85DCC" w:rsidP="008D7762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continuación tabulamos la función con algunos valores del intervalo.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3402"/>
        <w:gridCol w:w="1559"/>
        <w:gridCol w:w="1985"/>
      </w:tblGrid>
      <w:tr w:rsidR="00A85DCC" w:rsidTr="00CB0DCA">
        <w:tc>
          <w:tcPr>
            <w:tcW w:w="1384" w:type="dxa"/>
          </w:tcPr>
          <w:p w:rsidR="00A85DCC" w:rsidRDefault="00A85DCC" w:rsidP="00B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entrada (x)</w:t>
            </w:r>
          </w:p>
        </w:tc>
        <w:tc>
          <w:tcPr>
            <w:tcW w:w="3402" w:type="dxa"/>
          </w:tcPr>
          <w:p w:rsidR="00A85DCC" w:rsidRDefault="00A85DCC" w:rsidP="00A85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y=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ln⁡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(x-1)</m:t>
              </m:r>
            </m:oMath>
          </w:p>
        </w:tc>
        <w:tc>
          <w:tcPr>
            <w:tcW w:w="1559" w:type="dxa"/>
          </w:tcPr>
          <w:p w:rsidR="00A85DCC" w:rsidRDefault="00A85DCC" w:rsidP="00B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salida (y)</w:t>
            </w:r>
          </w:p>
        </w:tc>
        <w:tc>
          <w:tcPr>
            <w:tcW w:w="1985" w:type="dxa"/>
          </w:tcPr>
          <w:p w:rsidR="00A85DCC" w:rsidRDefault="00A85DCC" w:rsidP="00B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(x,y) en el plano cartesiano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402" w:type="dxa"/>
          </w:tcPr>
          <w:p w:rsidR="00A85DCC" w:rsidRDefault="00A85DCC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1.5-1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=-0,69</m:t>
                </m:r>
              </m:oMath>
            </m:oMathPara>
          </w:p>
        </w:tc>
        <w:tc>
          <w:tcPr>
            <w:tcW w:w="1559" w:type="dxa"/>
          </w:tcPr>
          <w:p w:rsidR="00A85DCC" w:rsidRDefault="00A85DCC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-0,69</w:t>
            </w:r>
          </w:p>
        </w:tc>
        <w:tc>
          <w:tcPr>
            <w:tcW w:w="1985" w:type="dxa"/>
          </w:tcPr>
          <w:p w:rsidR="00A85DCC" w:rsidRDefault="00A85DCC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(1,5 , </w:t>
            </w:r>
            <w:r w:rsidR="005F69B3">
              <w:rPr>
                <w:rFonts w:ascii="Arial" w:hAnsi="Arial" w:cs="Arial"/>
                <w:sz w:val="24"/>
                <w:szCs w:val="24"/>
              </w:rPr>
              <w:t>-0,69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559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A85DCC">
              <w:rPr>
                <w:rFonts w:ascii="Arial" w:hAnsi="Arial" w:cs="Arial"/>
                <w:sz w:val="24"/>
                <w:szCs w:val="24"/>
              </w:rPr>
              <w:t xml:space="preserve"> ,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85D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2,5-1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=0,4</m:t>
                </m:r>
              </m:oMath>
            </m:oMathPara>
          </w:p>
        </w:tc>
        <w:tc>
          <w:tcPr>
            <w:tcW w:w="1559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0,4 </w:t>
            </w:r>
          </w:p>
        </w:tc>
        <w:tc>
          <w:tcPr>
            <w:tcW w:w="1985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(2,5 , 0,4)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=0,69</m:t>
                </m:r>
              </m:oMath>
            </m:oMathPara>
          </w:p>
        </w:tc>
        <w:tc>
          <w:tcPr>
            <w:tcW w:w="1559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985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(3 , 0,69)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3,5-1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=0,91</m:t>
                </m:r>
              </m:oMath>
            </m:oMathPara>
          </w:p>
        </w:tc>
        <w:tc>
          <w:tcPr>
            <w:tcW w:w="1559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1985" w:type="dxa"/>
          </w:tcPr>
          <w:p w:rsidR="00A85DCC" w:rsidRDefault="00CB0DCA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(3,5 , 0,91)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=1,09</m:t>
                </m:r>
              </m:oMath>
            </m:oMathPara>
          </w:p>
        </w:tc>
        <w:tc>
          <w:tcPr>
            <w:tcW w:w="1559" w:type="dxa"/>
          </w:tcPr>
          <w:p w:rsidR="00A85DCC" w:rsidRDefault="005F69B3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1985" w:type="dxa"/>
          </w:tcPr>
          <w:p w:rsidR="00A85DCC" w:rsidRDefault="005F69B3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(4 , 1,09)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4,5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4,5-1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=1,25</m:t>
                </m:r>
              </m:oMath>
            </m:oMathPara>
          </w:p>
        </w:tc>
        <w:tc>
          <w:tcPr>
            <w:tcW w:w="1559" w:type="dxa"/>
          </w:tcPr>
          <w:p w:rsidR="00A85DCC" w:rsidRDefault="005F69B3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985" w:type="dxa"/>
          </w:tcPr>
          <w:p w:rsidR="00A85DCC" w:rsidRDefault="005F69B3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(4,5 , 1,25)</w:t>
            </w:r>
          </w:p>
        </w:tc>
      </w:tr>
      <w:tr w:rsidR="00A85DCC" w:rsidTr="00CB0DCA">
        <w:tc>
          <w:tcPr>
            <w:tcW w:w="1384" w:type="dxa"/>
          </w:tcPr>
          <w:p w:rsidR="00A85DCC" w:rsidRDefault="00A85DCC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85DCC" w:rsidRDefault="00CB0DCA" w:rsidP="00CB0DCA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5-1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=1,38</m:t>
                </m:r>
              </m:oMath>
            </m:oMathPara>
          </w:p>
        </w:tc>
        <w:tc>
          <w:tcPr>
            <w:tcW w:w="1559" w:type="dxa"/>
          </w:tcPr>
          <w:p w:rsidR="00A85DCC" w:rsidRDefault="005F69B3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1985" w:type="dxa"/>
          </w:tcPr>
          <w:p w:rsidR="00A85DCC" w:rsidRDefault="005F69B3" w:rsidP="00A85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(5 , 1,38)</w:t>
            </w:r>
          </w:p>
        </w:tc>
      </w:tr>
    </w:tbl>
    <w:p w:rsidR="00A85DCC" w:rsidRDefault="00A85DCC" w:rsidP="00B96EDA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36C78" w:rsidRDefault="00A85DCC" w:rsidP="00A85DC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74731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96" w:rsidRDefault="00BC6596" w:rsidP="00A85DCC">
      <w:pPr>
        <w:rPr>
          <w:rFonts w:ascii="Arial" w:eastAsiaTheme="minorEastAsia" w:hAnsi="Arial" w:cs="Arial"/>
          <w:sz w:val="24"/>
          <w:szCs w:val="24"/>
        </w:rPr>
      </w:pP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Ejemplo 2: </w:t>
      </w:r>
      <w:r>
        <w:rPr>
          <w:rFonts w:ascii="Arial" w:eastAsiaTheme="minorEastAsia" w:hAnsi="Arial" w:cs="Arial"/>
          <w:sz w:val="24"/>
          <w:szCs w:val="24"/>
        </w:rPr>
        <w:t xml:space="preserve">graficar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(3-2x)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.Como se observa se trata de una función exponencial ya que coincide con la estructura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t>Procedimiento para graficar:</w:t>
      </w:r>
      <w:r w:rsidRPr="00B36C7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identificamos F(x) de la función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</w:rPr>
          <m:t>(3-2x)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y planteamos la desigualdad:</w:t>
      </w: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f(x)&gt;0</m:t>
          </m:r>
        </m:oMath>
      </m:oMathPara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3-2x&gt;0   planteamos la desigualdad</m:t>
          </m:r>
        </m:oMath>
      </m:oMathPara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-2x&gt;-3  organizamos términos</m:t>
        </m:r>
      </m:oMath>
      <w:r w:rsidR="00E2094E">
        <w:rPr>
          <w:rFonts w:ascii="Arial" w:eastAsiaTheme="minorEastAsia" w:hAnsi="Arial" w:cs="Arial"/>
          <w:sz w:val="24"/>
          <w:szCs w:val="24"/>
        </w:rPr>
        <w:t xml:space="preserve">  en este caso la variable tiene signo negativo.</w:t>
      </w:r>
    </w:p>
    <w:p w:rsidR="00BC6596" w:rsidRDefault="00E2094E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 -2x&gt;-3  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  multiplicamos a ambos lados por  (-1)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y volteamos la desigualdad.</w:t>
      </w:r>
    </w:p>
    <w:p w:rsidR="00E2094E" w:rsidRDefault="00E2094E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Finalmente: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x&lt;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El intervalo solución corresponde a: </w:t>
      </w:r>
      <w:r w:rsidR="00E2094E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(-∞,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Por lo tanto el conjunto de números que podemos tabular para graficar la función es el intervalo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(-∞,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E2094E">
        <w:rPr>
          <w:rFonts w:ascii="Arial" w:eastAsiaTheme="minorEastAsia" w:hAnsi="Arial" w:cs="Arial"/>
          <w:sz w:val="24"/>
          <w:szCs w:val="24"/>
        </w:rPr>
        <w:t>es decir no podemos tabular el</w:t>
      </w:r>
      <w:r w:rsidR="00F61785">
        <w:rPr>
          <w:rFonts w:ascii="Arial" w:eastAsiaTheme="minorEastAsia" w:hAnsi="Arial" w:cs="Arial"/>
          <w:sz w:val="24"/>
          <w:szCs w:val="24"/>
        </w:rPr>
        <w:t xml:space="preserve"> número</w:t>
      </w:r>
      <w:r w:rsidR="00E2094E">
        <w:rPr>
          <w:rFonts w:ascii="Arial" w:eastAsiaTheme="minorEastAsia" w:hAnsi="Arial" w:cs="Arial"/>
          <w:sz w:val="24"/>
          <w:szCs w:val="24"/>
        </w:rPr>
        <w:t xml:space="preserve"> </w:t>
      </w:r>
      <w:r w:rsidR="00F61785">
        <w:rPr>
          <w:rFonts w:ascii="Arial" w:eastAsiaTheme="minorEastAsia" w:hAnsi="Arial" w:cs="Arial"/>
          <w:sz w:val="24"/>
          <w:szCs w:val="24"/>
        </w:rPr>
        <w:t>3/2</w:t>
      </w:r>
      <w:r>
        <w:rPr>
          <w:rFonts w:ascii="Arial" w:eastAsiaTheme="minorEastAsia" w:hAnsi="Arial" w:cs="Arial"/>
          <w:sz w:val="24"/>
          <w:szCs w:val="24"/>
        </w:rPr>
        <w:t xml:space="preserve"> ya que se trata de un intervalo abierto.</w:t>
      </w:r>
    </w:p>
    <w:p w:rsidR="00BC6596" w:rsidRDefault="00E2094E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Para el caso del número </w:t>
      </w:r>
      <w:r w:rsidR="00BC6596">
        <w:rPr>
          <w:rFonts w:ascii="Arial" w:eastAsiaTheme="minorEastAsia" w:hAnsi="Arial" w:cs="Arial"/>
          <w:sz w:val="24"/>
          <w:szCs w:val="24"/>
        </w:rPr>
        <w:t xml:space="preserve"> </w:t>
      </w:r>
      <w:r w:rsidR="00F61785">
        <w:rPr>
          <w:rFonts w:ascii="Arial" w:eastAsiaTheme="minorEastAsia" w:hAnsi="Arial" w:cs="Arial"/>
          <w:sz w:val="24"/>
          <w:szCs w:val="24"/>
        </w:rPr>
        <w:t xml:space="preserve">3/2  </w:t>
      </w:r>
      <w:r w:rsidR="00BC6596">
        <w:rPr>
          <w:rFonts w:ascii="Arial" w:eastAsiaTheme="minorEastAsia" w:hAnsi="Arial" w:cs="Arial"/>
          <w:sz w:val="24"/>
          <w:szCs w:val="24"/>
        </w:rPr>
        <w:t>si tabulamos la función en este punto obtenemos:</w:t>
      </w: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y=</m:t>
          </m:r>
          <m:func>
            <m:func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3-2x</m:t>
                  </m:r>
                </m:e>
              </m:d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3-2(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)</m:t>
                  </m:r>
                </m:e>
              </m:d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este resultado no esta definido matematicamente</m:t>
          </m:r>
        </m:oMath>
      </m:oMathPara>
    </w:p>
    <w:p w:rsidR="00F61785" w:rsidRDefault="00F61785" w:rsidP="00BC659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Siempre se deben calcular logaritmos de números positivos. En este caso la gráfica tiende a  -∞ como se observa en la gráfica.</w:t>
      </w: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continuación tabulamos la función con algunos valores del intervalo.</w:t>
      </w:r>
    </w:p>
    <w:p w:rsidR="00BC6596" w:rsidRDefault="00BC6596" w:rsidP="00BC6596">
      <w:pPr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3827"/>
        <w:gridCol w:w="1134"/>
        <w:gridCol w:w="1985"/>
      </w:tblGrid>
      <w:tr w:rsidR="00BC6596" w:rsidTr="0087448D">
        <w:tc>
          <w:tcPr>
            <w:tcW w:w="1384" w:type="dxa"/>
          </w:tcPr>
          <w:p w:rsidR="00BC6596" w:rsidRDefault="00BC6596" w:rsidP="00B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entrada (x)</w:t>
            </w:r>
          </w:p>
        </w:tc>
        <w:tc>
          <w:tcPr>
            <w:tcW w:w="3827" w:type="dxa"/>
          </w:tcPr>
          <w:p w:rsidR="00BC6596" w:rsidRDefault="00BC6596" w:rsidP="00F6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Función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y=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ln⁡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(3-2x)</m:t>
              </m:r>
            </m:oMath>
          </w:p>
        </w:tc>
        <w:tc>
          <w:tcPr>
            <w:tcW w:w="1134" w:type="dxa"/>
          </w:tcPr>
          <w:p w:rsidR="00BC6596" w:rsidRDefault="00BC6596" w:rsidP="00B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salida (y)</w:t>
            </w:r>
          </w:p>
        </w:tc>
        <w:tc>
          <w:tcPr>
            <w:tcW w:w="1985" w:type="dxa"/>
          </w:tcPr>
          <w:p w:rsidR="00BC6596" w:rsidRDefault="00BC6596" w:rsidP="00B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(x,y) en el plano cartesiano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13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(1,0)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0,5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=0.69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1985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(0,5 , 0,69)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=1,09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1985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(0 , 1,09)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=1,60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1,60</w:t>
            </w:r>
          </w:p>
        </w:tc>
        <w:tc>
          <w:tcPr>
            <w:tcW w:w="1985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 , 1,60)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-1,5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-1,5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=1,79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985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(-1,5 , 1,79)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=1,94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1,94</w:t>
            </w:r>
          </w:p>
        </w:tc>
        <w:tc>
          <w:tcPr>
            <w:tcW w:w="1985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(-2 , 1,94)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-2,5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-2,5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=2,07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  <w:tc>
          <w:tcPr>
            <w:tcW w:w="1985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(-2,5 , 2,07)</w:t>
            </w:r>
          </w:p>
        </w:tc>
      </w:tr>
      <w:tr w:rsidR="00BC6596" w:rsidTr="0087448D">
        <w:tc>
          <w:tcPr>
            <w:tcW w:w="1384" w:type="dxa"/>
          </w:tcPr>
          <w:p w:rsidR="00BC6596" w:rsidRDefault="00F61785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3827" w:type="dxa"/>
          </w:tcPr>
          <w:p w:rsidR="00BC6596" w:rsidRDefault="00F61785" w:rsidP="00B1742D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3-2x</m:t>
                        </m:r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3-2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-3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=2,19</m:t>
                </m:r>
              </m:oMath>
            </m:oMathPara>
          </w:p>
        </w:tc>
        <w:tc>
          <w:tcPr>
            <w:tcW w:w="1134" w:type="dxa"/>
          </w:tcPr>
          <w:p w:rsidR="00BC6596" w:rsidRDefault="0087448D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2,19</w:t>
            </w:r>
          </w:p>
        </w:tc>
        <w:tc>
          <w:tcPr>
            <w:tcW w:w="1985" w:type="dxa"/>
          </w:tcPr>
          <w:p w:rsidR="00BC6596" w:rsidRDefault="005F61AF" w:rsidP="00B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(-3 , 2,19)</w:t>
            </w:r>
          </w:p>
        </w:tc>
      </w:tr>
    </w:tbl>
    <w:p w:rsidR="00BC6596" w:rsidRDefault="00BC6596" w:rsidP="00A85DCC">
      <w:pPr>
        <w:rPr>
          <w:rFonts w:ascii="Arial" w:eastAsiaTheme="minorEastAsia" w:hAnsi="Arial" w:cs="Arial"/>
          <w:sz w:val="24"/>
          <w:szCs w:val="24"/>
        </w:rPr>
      </w:pPr>
    </w:p>
    <w:p w:rsidR="00BC6596" w:rsidRDefault="00F61785" w:rsidP="00A85DCC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2747319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68" w:rsidRDefault="00FB4F68" w:rsidP="00A85DCC">
      <w:pPr>
        <w:rPr>
          <w:rFonts w:ascii="Arial" w:eastAsiaTheme="minorEastAsia" w:hAnsi="Arial" w:cs="Arial"/>
          <w:sz w:val="24"/>
          <w:szCs w:val="24"/>
        </w:rPr>
      </w:pPr>
    </w:p>
    <w:p w:rsidR="00B96EDA" w:rsidRPr="00A85DCC" w:rsidRDefault="00B96EDA" w:rsidP="00A85DCC">
      <w:pPr>
        <w:rPr>
          <w:rFonts w:ascii="Arial" w:eastAsiaTheme="minorEastAsia" w:hAnsi="Arial" w:cs="Arial"/>
          <w:sz w:val="24"/>
          <w:szCs w:val="24"/>
        </w:rPr>
      </w:pPr>
    </w:p>
    <w:sectPr w:rsidR="00B96EDA" w:rsidRPr="00A85DCC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D4" w:rsidRDefault="000742D4" w:rsidP="00C23BF3">
      <w:pPr>
        <w:spacing w:after="0" w:line="240" w:lineRule="auto"/>
      </w:pPr>
      <w:r>
        <w:separator/>
      </w:r>
    </w:p>
  </w:endnote>
  <w:endnote w:type="continuationSeparator" w:id="1">
    <w:p w:rsidR="000742D4" w:rsidRDefault="000742D4" w:rsidP="00C2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D4" w:rsidRDefault="000742D4" w:rsidP="00C23BF3">
      <w:pPr>
        <w:spacing w:after="0" w:line="240" w:lineRule="auto"/>
      </w:pPr>
      <w:r>
        <w:separator/>
      </w:r>
    </w:p>
  </w:footnote>
  <w:footnote w:type="continuationSeparator" w:id="1">
    <w:p w:rsidR="000742D4" w:rsidRDefault="000742D4" w:rsidP="00C2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0BC"/>
    <w:multiLevelType w:val="hybridMultilevel"/>
    <w:tmpl w:val="786E9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6C9"/>
    <w:multiLevelType w:val="hybridMultilevel"/>
    <w:tmpl w:val="AF8E77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01DB"/>
    <w:multiLevelType w:val="hybridMultilevel"/>
    <w:tmpl w:val="BA644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905C1"/>
    <w:multiLevelType w:val="hybridMultilevel"/>
    <w:tmpl w:val="265026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5A1"/>
    <w:multiLevelType w:val="hybridMultilevel"/>
    <w:tmpl w:val="A43AC6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FBD"/>
    <w:multiLevelType w:val="hybridMultilevel"/>
    <w:tmpl w:val="04F6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128B"/>
    <w:multiLevelType w:val="hybridMultilevel"/>
    <w:tmpl w:val="39AE1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9E5"/>
    <w:multiLevelType w:val="hybridMultilevel"/>
    <w:tmpl w:val="6E925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95331"/>
    <w:multiLevelType w:val="hybridMultilevel"/>
    <w:tmpl w:val="726AB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04F8F"/>
    <w:multiLevelType w:val="hybridMultilevel"/>
    <w:tmpl w:val="814CA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475F6"/>
    <w:multiLevelType w:val="hybridMultilevel"/>
    <w:tmpl w:val="76867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82F"/>
    <w:rsid w:val="00015CD5"/>
    <w:rsid w:val="0001787F"/>
    <w:rsid w:val="000254E4"/>
    <w:rsid w:val="000742D4"/>
    <w:rsid w:val="000A097F"/>
    <w:rsid w:val="000A2026"/>
    <w:rsid w:val="000C7B82"/>
    <w:rsid w:val="001142CB"/>
    <w:rsid w:val="0015560F"/>
    <w:rsid w:val="00197A90"/>
    <w:rsid w:val="001D04BB"/>
    <w:rsid w:val="001F239F"/>
    <w:rsid w:val="001F28B4"/>
    <w:rsid w:val="00210AA2"/>
    <w:rsid w:val="00220921"/>
    <w:rsid w:val="002230D9"/>
    <w:rsid w:val="002315C6"/>
    <w:rsid w:val="002319B2"/>
    <w:rsid w:val="0027118F"/>
    <w:rsid w:val="00285A09"/>
    <w:rsid w:val="002B3D57"/>
    <w:rsid w:val="002C204D"/>
    <w:rsid w:val="0031533E"/>
    <w:rsid w:val="0035761F"/>
    <w:rsid w:val="003852D2"/>
    <w:rsid w:val="003856AE"/>
    <w:rsid w:val="003A5359"/>
    <w:rsid w:val="003D19B3"/>
    <w:rsid w:val="003D6F8B"/>
    <w:rsid w:val="003F1B32"/>
    <w:rsid w:val="00424B5F"/>
    <w:rsid w:val="00431792"/>
    <w:rsid w:val="00444F35"/>
    <w:rsid w:val="00461410"/>
    <w:rsid w:val="004643F8"/>
    <w:rsid w:val="00482177"/>
    <w:rsid w:val="004834C6"/>
    <w:rsid w:val="00492133"/>
    <w:rsid w:val="004A11EA"/>
    <w:rsid w:val="004D18E5"/>
    <w:rsid w:val="004D700A"/>
    <w:rsid w:val="004E31DF"/>
    <w:rsid w:val="005009B6"/>
    <w:rsid w:val="00501961"/>
    <w:rsid w:val="00501DDE"/>
    <w:rsid w:val="00502FCB"/>
    <w:rsid w:val="00533E74"/>
    <w:rsid w:val="00544256"/>
    <w:rsid w:val="00551A60"/>
    <w:rsid w:val="00564542"/>
    <w:rsid w:val="00571F7D"/>
    <w:rsid w:val="00575234"/>
    <w:rsid w:val="005970F2"/>
    <w:rsid w:val="005972D5"/>
    <w:rsid w:val="005A64B3"/>
    <w:rsid w:val="005B098C"/>
    <w:rsid w:val="005B732A"/>
    <w:rsid w:val="005E3B4A"/>
    <w:rsid w:val="005F61AF"/>
    <w:rsid w:val="005F69B3"/>
    <w:rsid w:val="005F7908"/>
    <w:rsid w:val="0060394B"/>
    <w:rsid w:val="006233DE"/>
    <w:rsid w:val="006734CD"/>
    <w:rsid w:val="006970DF"/>
    <w:rsid w:val="006B3B86"/>
    <w:rsid w:val="006B482F"/>
    <w:rsid w:val="006C2271"/>
    <w:rsid w:val="006F401C"/>
    <w:rsid w:val="00725BAF"/>
    <w:rsid w:val="00726352"/>
    <w:rsid w:val="00737C27"/>
    <w:rsid w:val="00772AAE"/>
    <w:rsid w:val="007B00BC"/>
    <w:rsid w:val="007D3CF4"/>
    <w:rsid w:val="007D6EF6"/>
    <w:rsid w:val="007E6C68"/>
    <w:rsid w:val="00801A90"/>
    <w:rsid w:val="00836769"/>
    <w:rsid w:val="00840FD5"/>
    <w:rsid w:val="008544BF"/>
    <w:rsid w:val="00870D3C"/>
    <w:rsid w:val="0087448D"/>
    <w:rsid w:val="008C6CE1"/>
    <w:rsid w:val="008D7762"/>
    <w:rsid w:val="008E0F7B"/>
    <w:rsid w:val="008E5629"/>
    <w:rsid w:val="008F5085"/>
    <w:rsid w:val="009102D7"/>
    <w:rsid w:val="009338E5"/>
    <w:rsid w:val="00941B90"/>
    <w:rsid w:val="009F5E42"/>
    <w:rsid w:val="00A025F7"/>
    <w:rsid w:val="00A15604"/>
    <w:rsid w:val="00A16D32"/>
    <w:rsid w:val="00A32EB8"/>
    <w:rsid w:val="00A37E63"/>
    <w:rsid w:val="00A414AC"/>
    <w:rsid w:val="00A419A1"/>
    <w:rsid w:val="00A419F0"/>
    <w:rsid w:val="00A55CF1"/>
    <w:rsid w:val="00A667E9"/>
    <w:rsid w:val="00A73437"/>
    <w:rsid w:val="00A736BD"/>
    <w:rsid w:val="00A85DCC"/>
    <w:rsid w:val="00A91176"/>
    <w:rsid w:val="00AA2E86"/>
    <w:rsid w:val="00AB2F72"/>
    <w:rsid w:val="00AD2D97"/>
    <w:rsid w:val="00AD6F82"/>
    <w:rsid w:val="00B11081"/>
    <w:rsid w:val="00B1742D"/>
    <w:rsid w:val="00B36749"/>
    <w:rsid w:val="00B36C78"/>
    <w:rsid w:val="00B4179B"/>
    <w:rsid w:val="00B50547"/>
    <w:rsid w:val="00B75919"/>
    <w:rsid w:val="00B777D1"/>
    <w:rsid w:val="00B84209"/>
    <w:rsid w:val="00B96EDA"/>
    <w:rsid w:val="00BA1587"/>
    <w:rsid w:val="00BB4E02"/>
    <w:rsid w:val="00BC6596"/>
    <w:rsid w:val="00BE0607"/>
    <w:rsid w:val="00C01CBE"/>
    <w:rsid w:val="00C062C6"/>
    <w:rsid w:val="00C23BF3"/>
    <w:rsid w:val="00C65A4A"/>
    <w:rsid w:val="00C911F3"/>
    <w:rsid w:val="00CA055F"/>
    <w:rsid w:val="00CB0DCA"/>
    <w:rsid w:val="00CC181D"/>
    <w:rsid w:val="00CD2206"/>
    <w:rsid w:val="00CE16E3"/>
    <w:rsid w:val="00CF406B"/>
    <w:rsid w:val="00D03DAC"/>
    <w:rsid w:val="00D04D78"/>
    <w:rsid w:val="00D67DA5"/>
    <w:rsid w:val="00DA0FCB"/>
    <w:rsid w:val="00DB54C1"/>
    <w:rsid w:val="00DC2C55"/>
    <w:rsid w:val="00DD1EF6"/>
    <w:rsid w:val="00E04E55"/>
    <w:rsid w:val="00E2094E"/>
    <w:rsid w:val="00E529C0"/>
    <w:rsid w:val="00E639DF"/>
    <w:rsid w:val="00E707BA"/>
    <w:rsid w:val="00E7145F"/>
    <w:rsid w:val="00E84D9F"/>
    <w:rsid w:val="00E95D01"/>
    <w:rsid w:val="00EC76B1"/>
    <w:rsid w:val="00ED08C5"/>
    <w:rsid w:val="00F564F5"/>
    <w:rsid w:val="00F61785"/>
    <w:rsid w:val="00F7173A"/>
    <w:rsid w:val="00FB4F68"/>
    <w:rsid w:val="00FC1098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48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1C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3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3BF3"/>
  </w:style>
  <w:style w:type="paragraph" w:styleId="Piedepgina">
    <w:name w:val="footer"/>
    <w:basedOn w:val="Normal"/>
    <w:link w:val="PiedepginaCar"/>
    <w:uiPriority w:val="99"/>
    <w:semiHidden/>
    <w:unhideWhenUsed/>
    <w:rsid w:val="00C23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3BF3"/>
  </w:style>
  <w:style w:type="paragraph" w:styleId="Epgrafe">
    <w:name w:val="caption"/>
    <w:basedOn w:val="Normal"/>
    <w:next w:val="Normal"/>
    <w:uiPriority w:val="35"/>
    <w:unhideWhenUsed/>
    <w:qFormat/>
    <w:rsid w:val="00AD6F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4AAD-63BF-479A-BD5C-2995B46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2012-07-14T04:32:00Z</dcterms:created>
  <dcterms:modified xsi:type="dcterms:W3CDTF">2012-07-14T04:41:00Z</dcterms:modified>
</cp:coreProperties>
</file>